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7E3A5FA4" w14:textId="77777777" w:rsidR="00945E54" w:rsidRDefault="00945E54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E1877D3" w:rsidR="00CE6888" w:rsidRPr="00945E54" w:rsidRDefault="009E71A0" w:rsidP="00945E54">
            <w:pPr>
              <w:spacing w:after="0"/>
              <w:rPr>
                <w:b/>
                <w:sz w:val="24"/>
                <w:szCs w:val="24"/>
              </w:rPr>
            </w:pPr>
            <w:r w:rsidRPr="00945E54">
              <w:rPr>
                <w:rFonts w:cs="Calibri"/>
                <w:b/>
                <w:bCs/>
                <w:sz w:val="24"/>
                <w:szCs w:val="24"/>
              </w:rPr>
              <w:t xml:space="preserve">Léčivý přípravek ATC skupiny L04AA52 s účinnou látkou </w:t>
            </w:r>
            <w:proofErr w:type="spellStart"/>
            <w:r w:rsidRPr="00945E54">
              <w:rPr>
                <w:rFonts w:cs="Calibri"/>
                <w:b/>
                <w:bCs/>
                <w:sz w:val="24"/>
                <w:szCs w:val="24"/>
              </w:rPr>
              <w:t>Ofatumumab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07798"/>
    <w:rsid w:val="002A6CB2"/>
    <w:rsid w:val="002D386D"/>
    <w:rsid w:val="003312B7"/>
    <w:rsid w:val="00352DFD"/>
    <w:rsid w:val="00660CD5"/>
    <w:rsid w:val="006A7361"/>
    <w:rsid w:val="00811BA6"/>
    <w:rsid w:val="008F28C3"/>
    <w:rsid w:val="00945E54"/>
    <w:rsid w:val="009E71A0"/>
    <w:rsid w:val="00A04982"/>
    <w:rsid w:val="00A625BA"/>
    <w:rsid w:val="00A776E3"/>
    <w:rsid w:val="00AA0B58"/>
    <w:rsid w:val="00BD048A"/>
    <w:rsid w:val="00BE6DBD"/>
    <w:rsid w:val="00BF60BC"/>
    <w:rsid w:val="00CA3514"/>
    <w:rsid w:val="00CE6888"/>
    <w:rsid w:val="00D0122B"/>
    <w:rsid w:val="00D4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2023-05-21T20:46:00Z</dcterms:created>
  <dcterms:modified xsi:type="dcterms:W3CDTF">2023-07-09T18:37:00Z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